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E868963C258C43668CE404C8B364B0A0"/>
        </w:placeholder>
      </w:sdtPr>
      <w:sdtEndPr/>
      <w:sdtContent>
        <w:p w14:paraId="5BBC32EE" w14:textId="6E7BB5EB" w:rsidR="007A182A" w:rsidRPr="007841AB" w:rsidRDefault="00DD0D99" w:rsidP="00DD0D99">
          <w:pPr>
            <w:pStyle w:val="QSHeadohneNummerierung"/>
            <w:rPr>
              <w:lang w:val="en-GB"/>
            </w:rPr>
          </w:pPr>
          <w:r>
            <w:rPr>
              <w:noProof/>
              <w14:ligatures w14:val="standardContextual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2244A853" wp14:editId="22C41704">
                    <wp:simplePos x="0" y="0"/>
                    <wp:positionH relativeFrom="margin">
                      <wp:posOffset>-53201</wp:posOffset>
                    </wp:positionH>
                    <wp:positionV relativeFrom="paragraph">
                      <wp:posOffset>515730</wp:posOffset>
                    </wp:positionV>
                    <wp:extent cx="9411666" cy="471268"/>
                    <wp:effectExtent l="0" t="0" r="18415" b="24130"/>
                    <wp:wrapNone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411666" cy="4712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5E782FB" id="Rechteck 1" o:spid="_x0000_s1026" style="position:absolute;margin-left:-4.2pt;margin-top:40.6pt;width:741.1pt;height:37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" filled="f" strokecolor="black [3209]" strokeweight="1pt">
                    <w10:wrap anchorx="margin"/>
                  </v:rect>
                </w:pict>
              </mc:Fallback>
            </mc:AlternateContent>
          </w:r>
          <w:r w:rsidR="002F3EA5" w:rsidRPr="007841AB">
            <w:rPr>
              <w:lang w:val="en-GB"/>
            </w:rPr>
            <w:t>Handling Non-Compliant Products</w:t>
          </w:r>
        </w:p>
      </w:sdtContent>
    </w:sdt>
    <w:p w14:paraId="02D3D54C" w14:textId="0CBFFF4E" w:rsidR="00DD0D99" w:rsidRPr="007841AB" w:rsidRDefault="002F3EA5" w:rsidP="00F218A6">
      <w:pPr>
        <w:pStyle w:val="QSStandardtext"/>
        <w:rPr>
          <w:lang w:val="en-GB"/>
        </w:rPr>
      </w:pPr>
      <w:r w:rsidRPr="007841AB">
        <w:rPr>
          <w:lang w:val="en-GB"/>
        </w:rPr>
        <w:t>Company</w:t>
      </w:r>
      <w:r w:rsidR="00DD0D99" w:rsidRPr="007841AB">
        <w:rPr>
          <w:lang w:val="en-GB"/>
        </w:rPr>
        <w:t xml:space="preserve">: </w:t>
      </w:r>
    </w:p>
    <w:p w14:paraId="40FAEF13" w14:textId="5067A78D" w:rsidR="00DD0D99" w:rsidRPr="007841AB" w:rsidRDefault="00DD0D99" w:rsidP="009B2E56">
      <w:pPr>
        <w:pStyle w:val="Beschriftung"/>
        <w:rPr>
          <w:sz w:val="10"/>
          <w:szCs w:val="10"/>
          <w:lang w:val="en-GB"/>
        </w:rPr>
      </w:pPr>
    </w:p>
    <w:p w14:paraId="503B633E" w14:textId="77777777" w:rsidR="00037154" w:rsidRPr="007841AB" w:rsidRDefault="00037154" w:rsidP="00037154">
      <w:pPr>
        <w:rPr>
          <w:lang w:val="en-GB"/>
        </w:rPr>
      </w:pPr>
    </w:p>
    <w:tbl>
      <w:tblPr>
        <w:tblStyle w:val="QSQualittundSicherheitGmbH2"/>
        <w:tblW w:w="14884" w:type="dxa"/>
        <w:tblInd w:w="-142" w:type="dxa"/>
        <w:tblLook w:val="01E0" w:firstRow="1" w:lastRow="1" w:firstColumn="1" w:lastColumn="1" w:noHBand="0" w:noVBand="0"/>
      </w:tblPr>
      <w:tblGrid>
        <w:gridCol w:w="3403"/>
        <w:gridCol w:w="4961"/>
        <w:gridCol w:w="6520"/>
      </w:tblGrid>
      <w:tr w:rsidR="00DD0D99" w:rsidRPr="002F1AE8" w14:paraId="57905EBD" w14:textId="77777777" w:rsidTr="000F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3" w:type="dxa"/>
          </w:tcPr>
          <w:p w14:paraId="75B289C9" w14:textId="43ECD93C" w:rsidR="00DD0D99" w:rsidRPr="002F1AE8" w:rsidRDefault="002F3EA5" w:rsidP="00DD0D99">
            <w:pPr>
              <w:spacing w:before="0" w:after="0"/>
            </w:pPr>
            <w:r w:rsidRPr="002F3EA5">
              <w:t xml:space="preserve">Type </w:t>
            </w:r>
            <w:proofErr w:type="spellStart"/>
            <w:r w:rsidRPr="002F3EA5">
              <w:t>of</w:t>
            </w:r>
            <w:proofErr w:type="spellEnd"/>
            <w:r w:rsidRPr="002F3EA5">
              <w:t xml:space="preserve"> non-</w:t>
            </w:r>
            <w:proofErr w:type="spellStart"/>
            <w:r w:rsidRPr="002F3EA5">
              <w:t>conformity</w:t>
            </w:r>
            <w:proofErr w:type="spellEnd"/>
          </w:p>
        </w:tc>
        <w:tc>
          <w:tcPr>
            <w:tcW w:w="4961" w:type="dxa"/>
          </w:tcPr>
          <w:p w14:paraId="5D5CD4B6" w14:textId="5F1B8745" w:rsidR="00DD0D99" w:rsidRPr="002F1AE8" w:rsidRDefault="002F3EA5" w:rsidP="00DD0D99">
            <w:pPr>
              <w:spacing w:before="0" w:after="0"/>
            </w:pPr>
            <w:proofErr w:type="spellStart"/>
            <w:r w:rsidRPr="002F3EA5">
              <w:t>Examples</w:t>
            </w:r>
            <w:proofErr w:type="spellEnd"/>
            <w:r w:rsidRPr="002F3EA5">
              <w:t xml:space="preserve"> </w:t>
            </w:r>
            <w:proofErr w:type="spellStart"/>
            <w:r w:rsidRPr="002F3EA5">
              <w:t>of</w:t>
            </w:r>
            <w:proofErr w:type="spellEnd"/>
            <w:r w:rsidRPr="002F3EA5">
              <w:t xml:space="preserve"> </w:t>
            </w:r>
            <w:proofErr w:type="spellStart"/>
            <w:r w:rsidRPr="002F3EA5">
              <w:t>measures</w:t>
            </w:r>
            <w:proofErr w:type="spellEnd"/>
          </w:p>
        </w:tc>
        <w:tc>
          <w:tcPr>
            <w:tcW w:w="6520" w:type="dxa"/>
          </w:tcPr>
          <w:p w14:paraId="4D592B26" w14:textId="15518C3D" w:rsidR="00DD0D99" w:rsidRPr="002F1AE8" w:rsidRDefault="002F3EA5" w:rsidP="00DD0D99">
            <w:pPr>
              <w:spacing w:before="0" w:after="0"/>
            </w:pPr>
            <w:r w:rsidRPr="002F3EA5">
              <w:t>Company-</w:t>
            </w:r>
            <w:proofErr w:type="spellStart"/>
            <w:r w:rsidRPr="002F3EA5">
              <w:t>specific</w:t>
            </w:r>
            <w:proofErr w:type="spellEnd"/>
            <w:r w:rsidRPr="002F3EA5">
              <w:t xml:space="preserve"> </w:t>
            </w:r>
            <w:proofErr w:type="spellStart"/>
            <w:r w:rsidRPr="002F3EA5">
              <w:t>measures</w:t>
            </w:r>
            <w:proofErr w:type="spellEnd"/>
            <w:r w:rsidRPr="002F3EA5">
              <w:t>/</w:t>
            </w:r>
            <w:proofErr w:type="spellStart"/>
            <w:r w:rsidRPr="002F3EA5">
              <w:t>regulations</w:t>
            </w:r>
            <w:proofErr w:type="spellEnd"/>
          </w:p>
        </w:tc>
      </w:tr>
      <w:tr w:rsidR="00DD0D99" w:rsidRPr="007841AB" w14:paraId="185A6B7E" w14:textId="77777777" w:rsidTr="000F50BC">
        <w:tc>
          <w:tcPr>
            <w:tcW w:w="3403" w:type="dxa"/>
          </w:tcPr>
          <w:p w14:paraId="18E68680" w14:textId="77777777" w:rsidR="002F3EA5" w:rsidRPr="002F3EA5" w:rsidRDefault="002F3EA5" w:rsidP="002F3EA5">
            <w:pPr>
              <w:rPr>
                <w:b/>
                <w:bCs/>
                <w:lang w:val="en-GB"/>
              </w:rPr>
            </w:pPr>
            <w:r w:rsidRPr="002F3EA5">
              <w:rPr>
                <w:b/>
                <w:bCs/>
                <w:lang w:val="en-GB"/>
              </w:rPr>
              <w:t xml:space="preserve">products do not meet customer </w:t>
            </w:r>
            <w:proofErr w:type="gramStart"/>
            <w:r w:rsidRPr="002F3EA5">
              <w:rPr>
                <w:b/>
                <w:bCs/>
                <w:lang w:val="en-GB"/>
              </w:rPr>
              <w:t>requirements</w:t>
            </w:r>
            <w:proofErr w:type="gramEnd"/>
          </w:p>
          <w:p w14:paraId="588F6AED" w14:textId="5EC2AAA6" w:rsidR="00DD0D99" w:rsidRPr="002F3EA5" w:rsidRDefault="002F3EA5" w:rsidP="002F3EA5">
            <w:pPr>
              <w:spacing w:before="0" w:after="0"/>
              <w:rPr>
                <w:lang w:val="en-GB"/>
              </w:rPr>
            </w:pPr>
            <w:r w:rsidRPr="002F3EA5">
              <w:rPr>
                <w:lang w:val="en-GB"/>
              </w:rPr>
              <w:t>(e.g. more pesticides detected than permitted, deficient product properties (colour, size, etc.))</w:t>
            </w:r>
          </w:p>
        </w:tc>
        <w:tc>
          <w:tcPr>
            <w:tcW w:w="4961" w:type="dxa"/>
          </w:tcPr>
          <w:p w14:paraId="3FD2AE5D" w14:textId="77777777" w:rsidR="002F3EA5" w:rsidRPr="0069065D" w:rsidRDefault="002F3EA5" w:rsidP="002F3EA5">
            <w:pPr>
              <w:pStyle w:val="QSListenabsatz1"/>
            </w:pPr>
            <w:proofErr w:type="spellStart"/>
            <w:r w:rsidRPr="0069065D">
              <w:t>label</w:t>
            </w:r>
            <w:proofErr w:type="spellEnd"/>
            <w:r w:rsidRPr="0069065D">
              <w:t xml:space="preserve">/separate </w:t>
            </w:r>
            <w:proofErr w:type="spellStart"/>
            <w:r w:rsidRPr="0069065D">
              <w:t>affected</w:t>
            </w:r>
            <w:proofErr w:type="spellEnd"/>
            <w:r w:rsidRPr="0069065D">
              <w:t xml:space="preserve"> </w:t>
            </w:r>
            <w:proofErr w:type="spellStart"/>
            <w:r w:rsidRPr="0069065D">
              <w:t>products</w:t>
            </w:r>
            <w:proofErr w:type="spellEnd"/>
          </w:p>
          <w:p w14:paraId="10780206" w14:textId="77777777" w:rsidR="002F3EA5" w:rsidRDefault="002F3EA5" w:rsidP="002F3EA5">
            <w:pPr>
              <w:pStyle w:val="QSListenabsatz1"/>
              <w:rPr>
                <w:lang w:val="en-US"/>
              </w:rPr>
            </w:pPr>
            <w:r w:rsidRPr="0032069B">
              <w:rPr>
                <w:lang w:val="en-US"/>
              </w:rPr>
              <w:t>marketing products to recipients with different customer requirements</w:t>
            </w:r>
          </w:p>
          <w:p w14:paraId="66F26AA8" w14:textId="77777777" w:rsidR="002F3EA5" w:rsidRDefault="002F3EA5" w:rsidP="002F3EA5">
            <w:pPr>
              <w:pStyle w:val="QSListenabsatz1"/>
              <w:rPr>
                <w:lang w:val="en-US"/>
              </w:rPr>
            </w:pPr>
            <w:r w:rsidRPr="0032069B">
              <w:rPr>
                <w:lang w:val="en-US"/>
              </w:rPr>
              <w:t xml:space="preserve">alternative use (e.g. industrial </w:t>
            </w:r>
            <w:proofErr w:type="spellStart"/>
            <w:r w:rsidRPr="0032069B">
              <w:rPr>
                <w:lang w:val="en-US"/>
              </w:rPr>
              <w:t>utilisation</w:t>
            </w:r>
            <w:proofErr w:type="spellEnd"/>
            <w:r w:rsidRPr="0032069B">
              <w:rPr>
                <w:lang w:val="en-US"/>
              </w:rPr>
              <w:t>, delivery to social institutions</w:t>
            </w:r>
            <w:r>
              <w:rPr>
                <w:lang w:val="en-US"/>
              </w:rPr>
              <w:t>)</w:t>
            </w:r>
          </w:p>
          <w:p w14:paraId="1105E004" w14:textId="7CF29DFF" w:rsidR="00DD0D99" w:rsidRPr="002F3EA5" w:rsidRDefault="002F3EA5" w:rsidP="002F3EA5">
            <w:pPr>
              <w:pStyle w:val="QSListenabsatz1"/>
              <w:rPr>
                <w:lang w:val="en-GB"/>
              </w:rPr>
            </w:pPr>
            <w:r w:rsidRPr="0032069B">
              <w:rPr>
                <w:lang w:val="en-US"/>
              </w:rPr>
              <w:t>if necessary, take back the goods if the</w:t>
            </w:r>
            <w:r>
              <w:rPr>
                <w:lang w:val="en-US"/>
              </w:rPr>
              <w:t>se</w:t>
            </w:r>
            <w:r w:rsidRPr="0032069B">
              <w:rPr>
                <w:lang w:val="en-US"/>
              </w:rPr>
              <w:t xml:space="preserve"> have already been delivered to the recipient</w:t>
            </w:r>
          </w:p>
        </w:tc>
        <w:tc>
          <w:tcPr>
            <w:tcW w:w="6520" w:type="dxa"/>
          </w:tcPr>
          <w:p w14:paraId="296FABBB" w14:textId="2C8E9D31" w:rsidR="00DD0D99" w:rsidRPr="002F3EA5" w:rsidRDefault="00DD0D99" w:rsidP="00DD0D99">
            <w:pPr>
              <w:spacing w:before="0" w:after="0"/>
              <w:rPr>
                <w:lang w:val="en-GB"/>
              </w:rPr>
            </w:pPr>
          </w:p>
        </w:tc>
      </w:tr>
      <w:tr w:rsidR="00DD0D99" w:rsidRPr="007841AB" w14:paraId="20C5C1F5" w14:textId="77777777" w:rsidTr="000F50BC">
        <w:tc>
          <w:tcPr>
            <w:tcW w:w="3403" w:type="dxa"/>
          </w:tcPr>
          <w:p w14:paraId="46503554" w14:textId="77777777" w:rsidR="002F3EA5" w:rsidRPr="002F3EA5" w:rsidRDefault="002F3EA5" w:rsidP="002F3EA5">
            <w:pPr>
              <w:rPr>
                <w:b/>
                <w:bCs/>
                <w:lang w:val="en-GB"/>
              </w:rPr>
            </w:pPr>
            <w:r w:rsidRPr="002F3EA5">
              <w:rPr>
                <w:b/>
                <w:bCs/>
                <w:lang w:val="en-GB"/>
              </w:rPr>
              <w:t xml:space="preserve">products do not meet the legal requirements and are not </w:t>
            </w:r>
            <w:proofErr w:type="gramStart"/>
            <w:r w:rsidRPr="002F3EA5">
              <w:rPr>
                <w:b/>
                <w:bCs/>
                <w:lang w:val="en-GB"/>
              </w:rPr>
              <w:t>marketable</w:t>
            </w:r>
            <w:proofErr w:type="gramEnd"/>
          </w:p>
          <w:p w14:paraId="14111D0C" w14:textId="0E1ABB79" w:rsidR="00DD0D99" w:rsidRPr="002F3EA5" w:rsidRDefault="002F3EA5" w:rsidP="002F3EA5">
            <w:pPr>
              <w:spacing w:before="0" w:after="0"/>
              <w:rPr>
                <w:lang w:val="en-GB"/>
              </w:rPr>
            </w:pPr>
            <w:r w:rsidRPr="002F3EA5">
              <w:rPr>
                <w:lang w:val="en-GB"/>
              </w:rPr>
              <w:t>(e.g. exceeding of the maximum residue level, non-compliance with legal marketing standards)</w:t>
            </w:r>
          </w:p>
        </w:tc>
        <w:tc>
          <w:tcPr>
            <w:tcW w:w="4961" w:type="dxa"/>
          </w:tcPr>
          <w:p w14:paraId="43C555F7" w14:textId="77777777" w:rsidR="002F3EA5" w:rsidRDefault="002F3EA5" w:rsidP="002F3EA5">
            <w:pPr>
              <w:pStyle w:val="QSListenabsatz1"/>
            </w:pPr>
            <w:proofErr w:type="spellStart"/>
            <w:r w:rsidRPr="0069065D">
              <w:t>label</w:t>
            </w:r>
            <w:proofErr w:type="spellEnd"/>
            <w:r w:rsidRPr="0069065D">
              <w:t xml:space="preserve">/separate </w:t>
            </w:r>
            <w:proofErr w:type="spellStart"/>
            <w:r w:rsidRPr="0069065D">
              <w:t>affected</w:t>
            </w:r>
            <w:proofErr w:type="spellEnd"/>
            <w:r w:rsidRPr="0069065D">
              <w:t xml:space="preserve"> </w:t>
            </w:r>
            <w:proofErr w:type="spellStart"/>
            <w:r w:rsidRPr="0069065D">
              <w:t>products</w:t>
            </w:r>
            <w:proofErr w:type="spellEnd"/>
          </w:p>
          <w:p w14:paraId="047FAE3D" w14:textId="77777777" w:rsidR="002F3EA5" w:rsidRDefault="002F3EA5" w:rsidP="002F3EA5">
            <w:pPr>
              <w:pStyle w:val="QSListenabsatz1"/>
              <w:rPr>
                <w:lang w:val="en-US"/>
              </w:rPr>
            </w:pPr>
            <w:r w:rsidRPr="0032069B">
              <w:rPr>
                <w:lang w:val="en-US"/>
              </w:rPr>
              <w:t>if necessary, take back</w:t>
            </w:r>
            <w:r>
              <w:rPr>
                <w:lang w:val="en-US"/>
              </w:rPr>
              <w:t xml:space="preserve"> the</w:t>
            </w:r>
            <w:r w:rsidRPr="0032069B">
              <w:rPr>
                <w:lang w:val="en-US"/>
              </w:rPr>
              <w:t xml:space="preserve"> goods if the</w:t>
            </w:r>
            <w:r>
              <w:rPr>
                <w:lang w:val="en-US"/>
              </w:rPr>
              <w:t>se</w:t>
            </w:r>
            <w:r w:rsidRPr="0032069B">
              <w:rPr>
                <w:lang w:val="en-US"/>
              </w:rPr>
              <w:t xml:space="preserve"> have already been delivered to the </w:t>
            </w:r>
            <w:proofErr w:type="gramStart"/>
            <w:r w:rsidRPr="0032069B">
              <w:rPr>
                <w:lang w:val="en-US"/>
              </w:rPr>
              <w:t>recipient</w:t>
            </w:r>
            <w:proofErr w:type="gramEnd"/>
          </w:p>
          <w:p w14:paraId="314C14E8" w14:textId="77777777" w:rsidR="002F3EA5" w:rsidRDefault="002F3EA5" w:rsidP="002F3EA5">
            <w:pPr>
              <w:pStyle w:val="QSListenabsatz1"/>
              <w:rPr>
                <w:lang w:val="en-US"/>
              </w:rPr>
            </w:pPr>
            <w:r w:rsidRPr="0032069B">
              <w:rPr>
                <w:lang w:val="en-US"/>
              </w:rPr>
              <w:t xml:space="preserve">alternative use (e.g. industrial </w:t>
            </w:r>
            <w:proofErr w:type="spellStart"/>
            <w:r w:rsidRPr="0032069B">
              <w:rPr>
                <w:lang w:val="en-US"/>
              </w:rPr>
              <w:t>utilisation</w:t>
            </w:r>
            <w:proofErr w:type="spellEnd"/>
            <w:r w:rsidRPr="0032069B">
              <w:rPr>
                <w:lang w:val="en-US"/>
              </w:rPr>
              <w:t>)</w:t>
            </w:r>
          </w:p>
          <w:p w14:paraId="6F940828" w14:textId="4ECACB57" w:rsidR="00DD0D99" w:rsidRPr="002F3EA5" w:rsidRDefault="002F3EA5" w:rsidP="002F3EA5">
            <w:pPr>
              <w:pStyle w:val="QSListenabsatz1"/>
              <w:rPr>
                <w:lang w:val="en-GB"/>
              </w:rPr>
            </w:pPr>
            <w:r w:rsidRPr="0032069B">
              <w:rPr>
                <w:lang w:val="en-US"/>
              </w:rPr>
              <w:t>destroy products, if necessary, or use the</w:t>
            </w:r>
            <w:r>
              <w:rPr>
                <w:lang w:val="en-US"/>
              </w:rPr>
              <w:t>se</w:t>
            </w:r>
            <w:r w:rsidRPr="0032069B">
              <w:rPr>
                <w:lang w:val="en-US"/>
              </w:rPr>
              <w:t xml:space="preserve"> for energy recovery (e.g. in a biogas facility)</w:t>
            </w:r>
          </w:p>
        </w:tc>
        <w:tc>
          <w:tcPr>
            <w:tcW w:w="6520" w:type="dxa"/>
          </w:tcPr>
          <w:p w14:paraId="1D09EC95" w14:textId="77777777" w:rsidR="00DD0D99" w:rsidRPr="002F3EA5" w:rsidRDefault="00DD0D99" w:rsidP="00DD0D99">
            <w:pPr>
              <w:spacing w:before="0" w:after="0"/>
              <w:rPr>
                <w:lang w:val="en-GB"/>
              </w:rPr>
            </w:pPr>
          </w:p>
        </w:tc>
      </w:tr>
      <w:tr w:rsidR="00DD0D99" w:rsidRPr="007841AB" w14:paraId="647D85BF" w14:textId="77777777" w:rsidTr="000F50BC">
        <w:trPr>
          <w:trHeight w:val="1838"/>
        </w:trPr>
        <w:tc>
          <w:tcPr>
            <w:tcW w:w="3403" w:type="dxa"/>
          </w:tcPr>
          <w:p w14:paraId="6119C6B5" w14:textId="77777777" w:rsidR="002F3EA5" w:rsidRPr="002F3EA5" w:rsidRDefault="002F3EA5" w:rsidP="002F3EA5">
            <w:pPr>
              <w:rPr>
                <w:b/>
                <w:bCs/>
                <w:lang w:val="en-GB"/>
              </w:rPr>
            </w:pPr>
            <w:r w:rsidRPr="002F3EA5">
              <w:rPr>
                <w:b/>
                <w:bCs/>
                <w:lang w:val="en-GB"/>
              </w:rPr>
              <w:t xml:space="preserve">products are (otherwise) contaminated and do not meet food </w:t>
            </w:r>
            <w:proofErr w:type="gramStart"/>
            <w:r w:rsidRPr="002F3EA5">
              <w:rPr>
                <w:b/>
                <w:bCs/>
                <w:lang w:val="en-GB"/>
              </w:rPr>
              <w:t>safety</w:t>
            </w:r>
            <w:proofErr w:type="gramEnd"/>
          </w:p>
          <w:p w14:paraId="1531AA5B" w14:textId="34E90890" w:rsidR="00DD0D99" w:rsidRPr="002F3EA5" w:rsidRDefault="002F3EA5" w:rsidP="002F3EA5">
            <w:pPr>
              <w:spacing w:before="0" w:after="0"/>
              <w:rPr>
                <w:lang w:val="en-GB"/>
              </w:rPr>
            </w:pPr>
            <w:r w:rsidRPr="002F3EA5">
              <w:rPr>
                <w:lang w:val="en-GB"/>
              </w:rPr>
              <w:t xml:space="preserve">(e.g. through biological, </w:t>
            </w:r>
            <w:proofErr w:type="gramStart"/>
            <w:r w:rsidRPr="002F3EA5">
              <w:rPr>
                <w:lang w:val="en-GB"/>
              </w:rPr>
              <w:t>chemical</w:t>
            </w:r>
            <w:proofErr w:type="gramEnd"/>
            <w:r w:rsidRPr="002F3EA5">
              <w:rPr>
                <w:lang w:val="en-GB"/>
              </w:rPr>
              <w:t xml:space="preserve"> or physical influences; lack of hygiene, flooding or operating materials)</w:t>
            </w:r>
          </w:p>
        </w:tc>
        <w:tc>
          <w:tcPr>
            <w:tcW w:w="4961" w:type="dxa"/>
          </w:tcPr>
          <w:p w14:paraId="1A12A80D" w14:textId="77777777" w:rsidR="002F3EA5" w:rsidRDefault="002F3EA5" w:rsidP="002F3EA5">
            <w:pPr>
              <w:pStyle w:val="QSListenabsatz1"/>
            </w:pPr>
            <w:proofErr w:type="spellStart"/>
            <w:r w:rsidRPr="0069065D">
              <w:t>label</w:t>
            </w:r>
            <w:proofErr w:type="spellEnd"/>
            <w:r w:rsidRPr="0069065D">
              <w:t xml:space="preserve">/separate </w:t>
            </w:r>
            <w:proofErr w:type="spellStart"/>
            <w:r w:rsidRPr="0069065D">
              <w:t>affected</w:t>
            </w:r>
            <w:proofErr w:type="spellEnd"/>
            <w:r w:rsidRPr="0069065D">
              <w:t xml:space="preserve"> </w:t>
            </w:r>
            <w:proofErr w:type="spellStart"/>
            <w:r w:rsidRPr="0069065D">
              <w:t>products</w:t>
            </w:r>
            <w:proofErr w:type="spellEnd"/>
          </w:p>
          <w:p w14:paraId="58C5C26E" w14:textId="77777777" w:rsidR="002F3EA5" w:rsidRDefault="002F3EA5" w:rsidP="002F3EA5">
            <w:pPr>
              <w:pStyle w:val="QSListenabsatz1"/>
              <w:rPr>
                <w:lang w:val="en-US"/>
              </w:rPr>
            </w:pPr>
            <w:r w:rsidRPr="0032069B">
              <w:rPr>
                <w:lang w:val="en-US"/>
              </w:rPr>
              <w:t>destroy products, if necessary, or use the</w:t>
            </w:r>
            <w:r>
              <w:rPr>
                <w:lang w:val="en-US"/>
              </w:rPr>
              <w:t>se</w:t>
            </w:r>
            <w:r w:rsidRPr="0032069B">
              <w:rPr>
                <w:lang w:val="en-US"/>
              </w:rPr>
              <w:t xml:space="preserve"> for energy recovery</w:t>
            </w:r>
          </w:p>
          <w:p w14:paraId="2D6112D7" w14:textId="35C0C948" w:rsidR="00DD0D99" w:rsidRPr="002F3EA5" w:rsidRDefault="002F3EA5" w:rsidP="002F3EA5">
            <w:pPr>
              <w:pStyle w:val="QSListenabsatz1"/>
              <w:rPr>
                <w:lang w:val="en-GB"/>
              </w:rPr>
            </w:pPr>
            <w:r w:rsidRPr="0032069B">
              <w:rPr>
                <w:lang w:val="en-US"/>
              </w:rPr>
              <w:t>alternative use depending on contamination</w:t>
            </w:r>
          </w:p>
        </w:tc>
        <w:tc>
          <w:tcPr>
            <w:tcW w:w="6520" w:type="dxa"/>
          </w:tcPr>
          <w:p w14:paraId="001C9B46" w14:textId="77777777" w:rsidR="00DD0D99" w:rsidRPr="002F3EA5" w:rsidRDefault="00DD0D99" w:rsidP="00DD0D99">
            <w:pPr>
              <w:spacing w:before="0" w:after="0"/>
              <w:rPr>
                <w:lang w:val="en-GB"/>
              </w:rPr>
            </w:pPr>
          </w:p>
        </w:tc>
      </w:tr>
    </w:tbl>
    <w:p w14:paraId="0B260AC0" w14:textId="1AACED86" w:rsidR="00F87CB5" w:rsidRPr="002F3EA5" w:rsidRDefault="00F87CB5" w:rsidP="0088167A">
      <w:pPr>
        <w:pStyle w:val="QSStandardtext"/>
        <w:rPr>
          <w:lang w:val="en-GB"/>
        </w:rPr>
      </w:pPr>
    </w:p>
    <w:sdt>
      <w:sdtPr>
        <w:rPr>
          <w:vanish/>
          <w:color w:val="FF0000"/>
        </w:rPr>
        <w:id w:val="-1796512505"/>
        <w:lock w:val="contentLocked"/>
        <w:placeholder>
          <w:docPart w:val="4955625919424D5ABE8A4790BD83D34A"/>
        </w:placeholder>
      </w:sdtPr>
      <w:sdtEndPr>
        <w:rPr>
          <w:vanish w:val="0"/>
        </w:rPr>
      </w:sdtEndPr>
      <w:sdtContent>
        <w:p w14:paraId="4D771AA0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D4552C6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1785704A" wp14:editId="7531922F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1CBCCD4C2AA34A659FA169ABC71B8B34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6780E572" w14:textId="77777777" w:rsidR="00DD0D99" w:rsidRPr="00365EBD" w:rsidRDefault="00DD0D99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56EF23B3" w14:textId="77777777" w:rsidR="00DD0D99" w:rsidRPr="00DC1D40" w:rsidRDefault="00DD0D99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2F396956" w14:textId="77777777" w:rsidR="00DD0D99" w:rsidRPr="00DC1D40" w:rsidRDefault="00DD0D99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488AE3E1" w14:textId="5F249B27" w:rsidR="00DD0D99" w:rsidRPr="00DC1D40" w:rsidRDefault="002F3EA5" w:rsidP="00DC1D40">
                                    <w:pPr>
                                      <w:pStyle w:val="Unternehmensdaten"/>
                                    </w:pPr>
                                    <w:r w:rsidRPr="002F3EA5">
                                      <w:t>General Manager</w:t>
                                    </w:r>
                                    <w:r w:rsidR="00DD0D99" w:rsidRPr="00DC1D40">
                                      <w:t>: Dr. A. Hinrichs</w:t>
                                    </w:r>
                                  </w:p>
                                  <w:p w14:paraId="530C21D0" w14:textId="13550E33" w:rsidR="00F50834" w:rsidRPr="00DC1D40" w:rsidRDefault="007841AB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78570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1CBCCD4C2AA34A659FA169ABC71B8B34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6780E572" w14:textId="77777777" w:rsidR="00DD0D99" w:rsidRPr="00365EBD" w:rsidRDefault="00DD0D99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56EF23B3" w14:textId="77777777" w:rsidR="00DD0D99" w:rsidRPr="00DC1D40" w:rsidRDefault="00DD0D99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2F396956" w14:textId="77777777" w:rsidR="00DD0D99" w:rsidRPr="00DC1D40" w:rsidRDefault="00DD0D99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488AE3E1" w14:textId="5F249B27" w:rsidR="00DD0D99" w:rsidRPr="00DC1D40" w:rsidRDefault="002F3EA5" w:rsidP="00DC1D40">
                              <w:pPr>
                                <w:pStyle w:val="Unternehmensdaten"/>
                              </w:pPr>
                              <w:r w:rsidRPr="002F3EA5">
                                <w:t>General Manager</w:t>
                              </w:r>
                              <w:r w:rsidR="00DD0D99" w:rsidRPr="00DC1D40">
                                <w:t>: Dr. A. Hinrichs</w:t>
                              </w:r>
                            </w:p>
                            <w:p w14:paraId="530C21D0" w14:textId="13550E33" w:rsidR="00F50834" w:rsidRPr="00DC1D40" w:rsidRDefault="007841AB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AA7852">
      <w:headerReference w:type="default" r:id="rId12"/>
      <w:footerReference w:type="default" r:id="rId13"/>
      <w:pgSz w:w="16838" w:h="11906" w:orient="landscape"/>
      <w:pgMar w:top="1304" w:right="851" w:bottom="147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93C7" w14:textId="77777777" w:rsidR="00DD0D99" w:rsidRDefault="00DD0D99" w:rsidP="00F50834">
      <w:r>
        <w:separator/>
      </w:r>
    </w:p>
  </w:endnote>
  <w:endnote w:type="continuationSeparator" w:id="0">
    <w:p w14:paraId="11671770" w14:textId="77777777" w:rsidR="00DD0D99" w:rsidRDefault="00DD0D99" w:rsidP="00F50834">
      <w:r>
        <w:continuationSeparator/>
      </w:r>
    </w:p>
  </w:endnote>
  <w:endnote w:type="continuationNotice" w:id="1">
    <w:p w14:paraId="46F15DDA" w14:textId="77777777" w:rsidR="00AA0D9E" w:rsidRDefault="00AA0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E868963C258C43668CE404C8B364B0A0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178339CC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rPr>
                  <w:lang w:val="en-GB"/>
                </w:r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28F166EC" w14:textId="6F2E9391" w:rsidR="00F50834" w:rsidRPr="002F3EA5" w:rsidRDefault="002F3EA5" w:rsidP="00DD37B1">
                  <w:pPr>
                    <w:pStyle w:val="QSFuzeileTitel"/>
                    <w:rPr>
                      <w:lang w:val="en-GB"/>
                    </w:rPr>
                  </w:pPr>
                  <w:r w:rsidRPr="002F3EA5">
                    <w:rPr>
                      <w:lang w:val="en-GB"/>
                    </w:rPr>
                    <w:t>Sample form</w:t>
                  </w:r>
                </w:p>
              </w:sdtContent>
            </w:sdt>
            <w:sdt>
              <w:sdtPr>
                <w:rPr>
                  <w:lang w:val="en-GB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00629ED" w14:textId="0C44E128" w:rsidR="00F50834" w:rsidRPr="002F3EA5" w:rsidRDefault="002F3EA5" w:rsidP="00DD37B1">
                  <w:pPr>
                    <w:pStyle w:val="QSFuzeileUntertitel"/>
                    <w:rPr>
                      <w:lang w:val="en-GB"/>
                    </w:rPr>
                  </w:pPr>
                  <w:r w:rsidRPr="002F3EA5">
                    <w:rPr>
                      <w:lang w:val="en-GB"/>
                    </w:rPr>
                    <w:t>Handling Non-C</w:t>
                  </w:r>
                  <w:r>
                    <w:rPr>
                      <w:lang w:val="en-GB"/>
                    </w:rPr>
                    <w:t>ompliant Products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317AD18D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04D12A4" w14:textId="6E27E525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891202DE236468C84DDD5911E917404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D0D99">
                        <w:t>15.11.2021</w:t>
                      </w:r>
                    </w:sdtContent>
                  </w:sdt>
                </w:p>
                <w:p w14:paraId="47D0D4A6" w14:textId="16F9104F" w:rsidR="00F50834" w:rsidRPr="00840B42" w:rsidRDefault="002F3EA5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88167A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of</w:t>
                      </w:r>
                      <w:proofErr w:type="spellEnd"/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FC5E19E" w14:textId="77777777" w:rsidR="00F50834" w:rsidRPr="00840B42" w:rsidRDefault="007841AB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3607" w14:textId="77777777" w:rsidR="00DD0D99" w:rsidRDefault="00DD0D99" w:rsidP="00F50834">
      <w:r>
        <w:separator/>
      </w:r>
    </w:p>
  </w:footnote>
  <w:footnote w:type="continuationSeparator" w:id="0">
    <w:p w14:paraId="7795E221" w14:textId="77777777" w:rsidR="00DD0D99" w:rsidRDefault="00DD0D99" w:rsidP="00F50834">
      <w:r>
        <w:continuationSeparator/>
      </w:r>
    </w:p>
  </w:footnote>
  <w:footnote w:type="continuationNotice" w:id="1">
    <w:p w14:paraId="4591BF99" w14:textId="77777777" w:rsidR="00AA0D9E" w:rsidRDefault="00AA0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19100"/>
      <w:lock w:val="sdtContentLocked"/>
    </w:sdtPr>
    <w:sdtEndPr/>
    <w:sdtContent>
      <w:p w14:paraId="77A5DED4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6BE4528C" wp14:editId="313FB9F9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EC60CAB"/>
    <w:multiLevelType w:val="hybridMultilevel"/>
    <w:tmpl w:val="54547AF6"/>
    <w:lvl w:ilvl="0" w:tplc="9DCC4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3"/>
  </w:num>
  <w:num w:numId="3" w16cid:durableId="814219402">
    <w:abstractNumId w:val="3"/>
  </w:num>
  <w:num w:numId="4" w16cid:durableId="1396204183">
    <w:abstractNumId w:val="3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3"/>
  </w:num>
  <w:num w:numId="13" w16cid:durableId="1533306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99"/>
    <w:rsid w:val="00037154"/>
    <w:rsid w:val="0009194C"/>
    <w:rsid w:val="000F50BC"/>
    <w:rsid w:val="00110CAC"/>
    <w:rsid w:val="00180768"/>
    <w:rsid w:val="0028535D"/>
    <w:rsid w:val="00291FAB"/>
    <w:rsid w:val="002F3EA5"/>
    <w:rsid w:val="00384008"/>
    <w:rsid w:val="003C3860"/>
    <w:rsid w:val="0041381E"/>
    <w:rsid w:val="004647C2"/>
    <w:rsid w:val="004910C4"/>
    <w:rsid w:val="004A1F6C"/>
    <w:rsid w:val="004A4548"/>
    <w:rsid w:val="0056787F"/>
    <w:rsid w:val="006502C4"/>
    <w:rsid w:val="00666E40"/>
    <w:rsid w:val="0071475E"/>
    <w:rsid w:val="0075247F"/>
    <w:rsid w:val="007841AB"/>
    <w:rsid w:val="007A182A"/>
    <w:rsid w:val="0088167A"/>
    <w:rsid w:val="009D2382"/>
    <w:rsid w:val="009D3EB3"/>
    <w:rsid w:val="00A85E8E"/>
    <w:rsid w:val="00AA0D9E"/>
    <w:rsid w:val="00AA7852"/>
    <w:rsid w:val="00AC45C4"/>
    <w:rsid w:val="00AE42F1"/>
    <w:rsid w:val="00C17448"/>
    <w:rsid w:val="00D84EF0"/>
    <w:rsid w:val="00DD0D99"/>
    <w:rsid w:val="00DD37B1"/>
    <w:rsid w:val="00DF3FF4"/>
    <w:rsid w:val="00E3044B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E673D3C"/>
  <w15:chartTrackingRefBased/>
  <w15:docId w15:val="{7536AB61-A1A0-444D-AF94-9EDF9D6D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Querformat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8963C258C43668CE404C8B364B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5FB70-27AA-4F01-AE98-0C2EB097CAB3}"/>
      </w:docPartPr>
      <w:docPartBody>
        <w:p w:rsidR="00A370C8" w:rsidRDefault="00A370C8">
          <w:pPr>
            <w:pStyle w:val="E868963C258C43668CE404C8B364B0A0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891202DE236468C84DDD5911E917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6FA0F-0F5F-4371-A3F1-800E0DFAF6CF}"/>
      </w:docPartPr>
      <w:docPartBody>
        <w:p w:rsidR="00A370C8" w:rsidRDefault="00A370C8">
          <w:pPr>
            <w:pStyle w:val="E891202DE236468C84DDD5911E917404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4955625919424D5ABE8A4790BD83D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63E4A-4CEE-4776-97D8-095A35EE9CA0}"/>
      </w:docPartPr>
      <w:docPartBody>
        <w:p w:rsidR="00A370C8" w:rsidRDefault="00A370C8">
          <w:pPr>
            <w:pStyle w:val="4955625919424D5ABE8A4790BD83D34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BCCD4C2AA34A659FA169ABC71B8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ABEA4-6430-451B-9CB5-7B81FD239D65}"/>
      </w:docPartPr>
      <w:docPartBody>
        <w:p w:rsidR="00A370C8" w:rsidRDefault="00A370C8">
          <w:pPr>
            <w:pStyle w:val="1CBCCD4C2AA34A659FA169ABC71B8B34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C8"/>
    <w:rsid w:val="00A370C8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199"/>
    <w:rPr>
      <w:color w:val="808080"/>
    </w:rPr>
  </w:style>
  <w:style w:type="paragraph" w:customStyle="1" w:styleId="E868963C258C43668CE404C8B364B0A0">
    <w:name w:val="E868963C258C43668CE404C8B364B0A0"/>
  </w:style>
  <w:style w:type="paragraph" w:customStyle="1" w:styleId="E891202DE236468C84DDD5911E917404">
    <w:name w:val="E891202DE236468C84DDD5911E917404"/>
  </w:style>
  <w:style w:type="paragraph" w:customStyle="1" w:styleId="4955625919424D5ABE8A4790BD83D34A">
    <w:name w:val="4955625919424D5ABE8A4790BD83D34A"/>
  </w:style>
  <w:style w:type="paragraph" w:customStyle="1" w:styleId="1CBCCD4C2AA34A659FA169ABC71B8B34">
    <w:name w:val="1CBCCD4C2AA34A659FA169ABC71B8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18185-05F4-4D88-8BE1-60EE31DD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53616-7694-4F53-A5F3-464617F11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D27136-E261-4CAF-BCD2-F28C28862ADE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Dokumentvorlage_Arbeitshilfe_Querformat_deutsch_22.06.2023(Wir-lieben-Office)</Template>
  <TotalTime>0</TotalTime>
  <Pages>1</Pages>
  <Words>186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 non-compliant products</dc:title>
  <dc:subject>Handling Non-Compliant Products</dc:subject>
  <dc:creator>Walter, Maike</dc:creator>
  <cp:keywords/>
  <dc:description/>
  <cp:lastModifiedBy>Walter, Maike</cp:lastModifiedBy>
  <cp:revision>2</cp:revision>
  <dcterms:created xsi:type="dcterms:W3CDTF">2024-03-19T11:30:00Z</dcterms:created>
  <dcterms:modified xsi:type="dcterms:W3CDTF">2024-03-19T11:30:00Z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